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ACE Leadership High School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Regular Meeting of the Governing Board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Wednesday, June 25th, 2025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Notice is hereby given that the ACE Governing Board Regular Meeting will begin at 7:30am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The meeting will take place at ACE Leadership HS, 1240 Bellamah Ave. NW, Albuquerque, NM 87104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Roboto" w:cs="Roboto" w:eastAsia="Roboto" w:hAnsi="Roboto"/>
          <w:i w:val="1"/>
          <w:color w:val="3c4043"/>
          <w:sz w:val="21"/>
          <w:szCs w:val="21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Or virtually on Zoom: </w:t>
      </w:r>
      <w:r w:rsidDel="00000000" w:rsidR="00000000" w:rsidRPr="00000000">
        <w:rPr>
          <w:rFonts w:ascii="Roboto" w:cs="Roboto" w:eastAsia="Roboto" w:hAnsi="Roboto"/>
          <w:i w:val="1"/>
          <w:color w:val="3c4043"/>
          <w:sz w:val="21"/>
          <w:szCs w:val="21"/>
          <w:rtl w:val="0"/>
        </w:rPr>
        <w:t xml:space="preserve">Join Zoom Meeting</w:t>
      </w:r>
    </w:p>
    <w:p w:rsidR="00000000" w:rsidDel="00000000" w:rsidP="00000000" w:rsidRDefault="00000000" w:rsidRPr="00000000" w14:paraId="00000009">
      <w:pPr>
        <w:jc w:val="center"/>
        <w:rPr>
          <w:rFonts w:ascii="Roboto" w:cs="Roboto" w:eastAsia="Roboto" w:hAnsi="Roboto"/>
          <w:i w:val="1"/>
          <w:color w:val="1155cc"/>
          <w:sz w:val="21"/>
          <w:szCs w:val="21"/>
          <w:u w:val="single"/>
          <w:shd w:fill="f0f4f9" w:val="clear"/>
        </w:rPr>
      </w:pPr>
      <w:hyperlink r:id="rId7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1"/>
            <w:szCs w:val="21"/>
            <w:u w:val="single"/>
            <w:shd w:fill="f0f4f9" w:val="clear"/>
            <w:rtl w:val="0"/>
          </w:rPr>
          <w:t xml:space="preserve">https://us06web.zoom.us/j/87060652969?pwd=uyVNdIA1PmXb08SEEyca1uzvX41Mb6.1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Roboto" w:cs="Roboto" w:eastAsia="Roboto" w:hAnsi="Roboto"/>
          <w:i w:val="1"/>
          <w:color w:val="1155cc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Roboto" w:cs="Roboto" w:eastAsia="Roboto" w:hAnsi="Roboto"/>
          <w:i w:val="1"/>
          <w:color w:val="1f1f1f"/>
          <w:sz w:val="21"/>
          <w:szCs w:val="21"/>
          <w:shd w:fill="f0f4f9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1f1f1f"/>
          <w:sz w:val="21"/>
          <w:szCs w:val="21"/>
          <w:shd w:fill="f0f4f9" w:val="clear"/>
          <w:rtl w:val="0"/>
        </w:rPr>
        <w:t xml:space="preserve">Meeting ID: 870 6065 2969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Roboto" w:cs="Roboto" w:eastAsia="Roboto" w:hAnsi="Roboto"/>
          <w:i w:val="1"/>
          <w:color w:val="3c404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color w:val="1f1f1f"/>
          <w:sz w:val="21"/>
          <w:szCs w:val="21"/>
          <w:shd w:fill="f0f4f9" w:val="clear"/>
          <w:rtl w:val="0"/>
        </w:rPr>
        <w:t xml:space="preserve">Passcode: 4MWCqM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spacing w:line="276" w:lineRule="auto"/>
        <w:ind w:left="360" w:hanging="450"/>
        <w:rPr/>
      </w:pPr>
      <w:r w:rsidDel="00000000" w:rsidR="00000000" w:rsidRPr="00000000">
        <w:rPr>
          <w:rtl w:val="0"/>
        </w:rPr>
        <w:t xml:space="preserve">Call to Order for Regular Meeting: 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Roll Call for Quorum: 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Members Present: 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Other Attendees:  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360"/>
      </w:pPr>
      <w:r w:rsidDel="00000000" w:rsidR="00000000" w:rsidRPr="00000000">
        <w:rPr>
          <w:rtl w:val="0"/>
        </w:rPr>
        <w:t xml:space="preserve">Approval of Agenda (Action)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Motion: 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Second: 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Vote: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276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Change in May 28th, 2025 Agenda.  Changed dates on Hard to Hire Stipend to reflect next school year. 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276" w:lineRule="auto"/>
        <w:ind w:left="1440" w:hanging="360"/>
        <w:rPr>
          <w:b w:val="0"/>
        </w:rPr>
      </w:pPr>
      <w:r w:rsidDel="00000000" w:rsidR="00000000" w:rsidRPr="00000000">
        <w:rPr>
          <w:rtl w:val="0"/>
        </w:rPr>
        <w:t xml:space="preserve">Motion: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276" w:lineRule="auto"/>
        <w:ind w:left="1440" w:hanging="360"/>
        <w:rPr>
          <w:b w:val="0"/>
        </w:rPr>
      </w:pPr>
      <w:r w:rsidDel="00000000" w:rsidR="00000000" w:rsidRPr="00000000">
        <w:rPr>
          <w:rtl w:val="0"/>
        </w:rPr>
        <w:t xml:space="preserve">Second: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276" w:lineRule="auto"/>
        <w:ind w:left="1440" w:hanging="360"/>
        <w:rPr>
          <w:b w:val="0"/>
        </w:rPr>
      </w:pPr>
      <w:r w:rsidDel="00000000" w:rsidR="00000000" w:rsidRPr="00000000">
        <w:rPr>
          <w:rtl w:val="0"/>
        </w:rPr>
        <w:t xml:space="preserve">Vote:</w:t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Approval of the </w:t>
      </w:r>
      <w:r w:rsidDel="00000000" w:rsidR="00000000" w:rsidRPr="00000000">
        <w:rPr>
          <w:i w:val="1"/>
          <w:rtl w:val="0"/>
        </w:rPr>
        <w:t xml:space="preserve">5/28/2025  </w:t>
      </w:r>
      <w:r w:rsidDel="00000000" w:rsidR="00000000" w:rsidRPr="00000000">
        <w:rPr>
          <w:rtl w:val="0"/>
        </w:rPr>
        <w:t xml:space="preserve">Governing Board Meeting Minutes (Action)-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2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Motion: 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2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Second: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2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Vote: </w:t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Public Comment: (Three minutes maximum per speaker)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Finance Report and Approvals (Action) 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2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Vote to approve May, 2025 Voucher Disbursements, Bank Reconciliation and Financial Reports. 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line="276" w:lineRule="auto"/>
        <w:ind w:left="2160" w:hanging="180"/>
        <w:rPr/>
      </w:pPr>
      <w:r w:rsidDel="00000000" w:rsidR="00000000" w:rsidRPr="00000000">
        <w:rPr>
          <w:rtl w:val="0"/>
        </w:rPr>
        <w:t xml:space="preserve">Motion: 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spacing w:line="276" w:lineRule="auto"/>
        <w:ind w:left="2160" w:hanging="180"/>
        <w:rPr/>
      </w:pPr>
      <w:r w:rsidDel="00000000" w:rsidR="00000000" w:rsidRPr="00000000">
        <w:rPr>
          <w:rtl w:val="0"/>
        </w:rPr>
        <w:t xml:space="preserve">Second: 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spacing w:line="276" w:lineRule="auto"/>
        <w:ind w:left="2160" w:hanging="180"/>
        <w:rPr/>
      </w:pPr>
      <w:r w:rsidDel="00000000" w:rsidR="00000000" w:rsidRPr="00000000">
        <w:rPr>
          <w:rtl w:val="0"/>
        </w:rPr>
        <w:t xml:space="preserve">Vote: </w:t>
        <w:tab/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2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Vote to approve BARs 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spacing w:line="276" w:lineRule="auto"/>
        <w:ind w:left="2160" w:hanging="180"/>
        <w:rPr/>
      </w:pPr>
      <w:r w:rsidDel="00000000" w:rsidR="00000000" w:rsidRPr="00000000">
        <w:rPr>
          <w:rtl w:val="0"/>
        </w:rPr>
        <w:t xml:space="preserve">Motion: 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spacing w:line="276" w:lineRule="auto"/>
        <w:ind w:left="2160" w:hanging="180"/>
        <w:rPr/>
      </w:pPr>
      <w:r w:rsidDel="00000000" w:rsidR="00000000" w:rsidRPr="00000000">
        <w:rPr>
          <w:rtl w:val="0"/>
        </w:rPr>
        <w:t xml:space="preserve">Second: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spacing w:line="276" w:lineRule="auto"/>
        <w:ind w:left="2160" w:hanging="180"/>
        <w:rPr/>
      </w:pPr>
      <w:r w:rsidDel="00000000" w:rsidR="00000000" w:rsidRPr="00000000">
        <w:rPr>
          <w:rtl w:val="0"/>
        </w:rPr>
        <w:t xml:space="preserve">Vote::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P-card Approval for May, 2025 Payment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spacing w:line="276" w:lineRule="auto"/>
        <w:ind w:left="2160" w:hanging="180"/>
        <w:rPr/>
      </w:pPr>
      <w:r w:rsidDel="00000000" w:rsidR="00000000" w:rsidRPr="00000000">
        <w:rPr>
          <w:rtl w:val="0"/>
        </w:rPr>
        <w:t xml:space="preserve">Motion: 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spacing w:line="276" w:lineRule="auto"/>
        <w:ind w:left="2160" w:hanging="180"/>
        <w:rPr/>
      </w:pPr>
      <w:r w:rsidDel="00000000" w:rsidR="00000000" w:rsidRPr="00000000">
        <w:rPr>
          <w:rtl w:val="0"/>
        </w:rPr>
        <w:t xml:space="preserve">Second: 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spacing w:line="276" w:lineRule="auto"/>
        <w:ind w:left="2160" w:hanging="180"/>
        <w:rPr/>
      </w:pPr>
      <w:r w:rsidDel="00000000" w:rsidR="00000000" w:rsidRPr="00000000">
        <w:rPr>
          <w:rtl w:val="0"/>
        </w:rPr>
        <w:t xml:space="preserve">Vote: </w:t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Foundation Report </w:t>
      </w:r>
    </w:p>
    <w:p w:rsidR="00000000" w:rsidDel="00000000" w:rsidP="00000000" w:rsidRDefault="00000000" w:rsidRPr="00000000" w14:paraId="00000037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Board Reports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1800" w:hanging="360"/>
        <w:rPr/>
      </w:pPr>
      <w:r w:rsidDel="00000000" w:rsidR="00000000" w:rsidRPr="00000000">
        <w:rPr>
          <w:rtl w:val="0"/>
        </w:rPr>
        <w:t xml:space="preserve">Chair and Executive Committee-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1800" w:hanging="360"/>
        <w:rPr/>
      </w:pPr>
      <w:r w:rsidDel="00000000" w:rsidR="00000000" w:rsidRPr="00000000">
        <w:rPr>
          <w:rtl w:val="0"/>
        </w:rPr>
        <w:t xml:space="preserve">Audit Committee -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Executive Director Search Committee-</w:t>
      </w:r>
    </w:p>
    <w:p w:rsidR="00000000" w:rsidDel="00000000" w:rsidP="00000000" w:rsidRDefault="00000000" w:rsidRPr="00000000" w14:paraId="0000003D">
      <w:pPr>
        <w:spacing w:line="240" w:lineRule="auto"/>
        <w:ind w:left="1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Co-Director’s Report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Casey-Leadership Goal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Ralph-Director of Student Support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Math-Director of Community Engagement, share out Work-Based Learning Sites.</w:t>
      </w:r>
    </w:p>
    <w:p w:rsidR="00000000" w:rsidDel="00000000" w:rsidP="00000000" w:rsidRDefault="00000000" w:rsidRPr="00000000" w14:paraId="00000042">
      <w:pPr>
        <w:pageBreakBefore w:val="0"/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2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Items for Board Discussion and Action- 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76" w:lineRule="auto"/>
        <w:ind w:left="1440" w:hanging="360"/>
        <w:rPr>
          <w:b w:val="1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Consideration and approval of the Open Meetings Act Resolution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spacing w:line="276" w:lineRule="auto"/>
        <w:ind w:left="2160" w:hanging="180"/>
        <w:rPr>
          <w:b w:val="1"/>
        </w:rPr>
      </w:pPr>
      <w:r w:rsidDel="00000000" w:rsidR="00000000" w:rsidRPr="00000000">
        <w:rPr>
          <w:rtl w:val="0"/>
        </w:rPr>
        <w:t xml:space="preserve">Motion: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2"/>
          <w:numId w:val="2"/>
        </w:numPr>
        <w:spacing w:line="276" w:lineRule="auto"/>
        <w:ind w:left="2160" w:hanging="180"/>
        <w:rPr>
          <w:b w:val="1"/>
        </w:rPr>
      </w:pPr>
      <w:r w:rsidDel="00000000" w:rsidR="00000000" w:rsidRPr="00000000">
        <w:rPr>
          <w:rtl w:val="0"/>
        </w:rPr>
        <w:t xml:space="preserve">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2"/>
          <w:numId w:val="2"/>
        </w:numPr>
        <w:spacing w:line="276" w:lineRule="auto"/>
        <w:ind w:left="2160" w:hanging="180"/>
        <w:rPr>
          <w:b w:val="1"/>
        </w:rPr>
      </w:pPr>
      <w:r w:rsidDel="00000000" w:rsidR="00000000" w:rsidRPr="00000000">
        <w:rPr>
          <w:rtl w:val="0"/>
        </w:rPr>
        <w:t xml:space="preserve">Vote:  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Consideration and approval of the Non-Computer Technology Policy</w:t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spacing w:line="276" w:lineRule="auto"/>
        <w:ind w:left="2160" w:hanging="180"/>
        <w:rPr>
          <w:b w:val="1"/>
        </w:rPr>
      </w:pPr>
      <w:r w:rsidDel="00000000" w:rsidR="00000000" w:rsidRPr="00000000">
        <w:rPr>
          <w:rtl w:val="0"/>
        </w:rPr>
        <w:t xml:space="preserve">Motion: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spacing w:line="276" w:lineRule="auto"/>
        <w:ind w:left="2160" w:hanging="180"/>
        <w:rPr>
          <w:b w:val="1"/>
        </w:rPr>
      </w:pPr>
      <w:r w:rsidDel="00000000" w:rsidR="00000000" w:rsidRPr="00000000">
        <w:rPr>
          <w:rtl w:val="0"/>
        </w:rPr>
        <w:t xml:space="preserve">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2"/>
          <w:numId w:val="2"/>
        </w:numPr>
        <w:spacing w:line="276" w:lineRule="auto"/>
        <w:ind w:left="2160" w:hanging="180"/>
        <w:rPr>
          <w:b w:val="1"/>
        </w:rPr>
      </w:pPr>
      <w:r w:rsidDel="00000000" w:rsidR="00000000" w:rsidRPr="00000000">
        <w:rPr>
          <w:rtl w:val="0"/>
        </w:rPr>
        <w:t xml:space="preserve">Vote:  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line="276" w:lineRule="auto"/>
        <w:ind w:left="1440" w:hanging="360"/>
        <w:rPr>
          <w:sz w:val="22"/>
          <w:szCs w:val="22"/>
        </w:rPr>
      </w:pPr>
      <w:bookmarkStart w:colFirst="0" w:colLast="0" w:name="_heading=h.hvawwb19uqpf" w:id="0"/>
      <w:bookmarkEnd w:id="0"/>
      <w:r w:rsidDel="00000000" w:rsidR="00000000" w:rsidRPr="00000000">
        <w:rPr>
          <w:rFonts w:ascii="Times" w:cs="Times" w:eastAsia="Times" w:hAnsi="Times"/>
          <w:color w:val="222222"/>
          <w:sz w:val="22"/>
          <w:szCs w:val="22"/>
          <w:highlight w:val="white"/>
          <w:rtl w:val="0"/>
        </w:rPr>
        <w:t xml:space="preserve">Consider Approval for the Governing Council to Convene in Executive Session as Authorized by the Public Meetings Act Section §10-15-1 (H)(2) for the Limited Personnel Matters of Reviewing and Discussing a Possible Contract for the  Executive Director.  (Action)</w:t>
      </w:r>
    </w:p>
    <w:p w:rsidR="00000000" w:rsidDel="00000000" w:rsidP="00000000" w:rsidRDefault="00000000" w:rsidRPr="00000000" w14:paraId="0000004D">
      <w:pPr>
        <w:widowControl w:val="0"/>
        <w:spacing w:before="24.3963623046875" w:lineRule="auto"/>
        <w:ind w:left="216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i. 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Motion : </w:t>
      </w:r>
    </w:p>
    <w:p w:rsidR="00000000" w:rsidDel="00000000" w:rsidP="00000000" w:rsidRDefault="00000000" w:rsidRPr="00000000" w14:paraId="0000004E">
      <w:pPr>
        <w:widowControl w:val="0"/>
        <w:spacing w:before="59.661865234375" w:lineRule="auto"/>
        <w:ind w:left="216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ii. 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Second: </w:t>
      </w:r>
    </w:p>
    <w:p w:rsidR="00000000" w:rsidDel="00000000" w:rsidP="00000000" w:rsidRDefault="00000000" w:rsidRPr="00000000" w14:paraId="0000004F">
      <w:pPr>
        <w:widowControl w:val="0"/>
        <w:spacing w:before="59.6563720703125" w:lineRule="auto"/>
        <w:ind w:left="2160" w:firstLine="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iii. 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Vote: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line="276" w:lineRule="auto"/>
        <w:ind w:left="1440" w:hanging="360"/>
        <w:rPr>
          <w:sz w:val="22"/>
          <w:szCs w:val="22"/>
        </w:rPr>
      </w:pPr>
      <w:bookmarkStart w:colFirst="0" w:colLast="0" w:name="_heading=h.civjtub51uky" w:id="1"/>
      <w:bookmarkEnd w:id="1"/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Following Closed Session, the board will</w:t>
      </w:r>
      <w:r w:rsidDel="00000000" w:rsidR="00000000" w:rsidRPr="00000000">
        <w:rPr>
          <w:rFonts w:ascii="Times" w:cs="Times" w:eastAsia="Times" w:hAnsi="Times"/>
          <w:color w:val="222222"/>
          <w:sz w:val="22"/>
          <w:szCs w:val="22"/>
          <w:highlight w:val="white"/>
          <w:rtl w:val="0"/>
        </w:rPr>
        <w:t xml:space="preserve"> reconvene to Open Session and issue  Statement of Closure. 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spacing w:line="276" w:lineRule="auto"/>
        <w:ind w:left="2160" w:hanging="180"/>
        <w:rPr>
          <w:rFonts w:ascii="Times" w:cs="Times" w:eastAsia="Times" w:hAnsi="Times"/>
          <w:color w:val="222222"/>
          <w:sz w:val="22"/>
          <w:szCs w:val="22"/>
          <w:highlight w:val="white"/>
          <w:u w:val="none"/>
        </w:rPr>
      </w:pPr>
      <w:bookmarkStart w:colFirst="0" w:colLast="0" w:name="_heading=h.8ec1atnup7lh" w:id="2"/>
      <w:bookmarkEnd w:id="2"/>
      <w:r w:rsidDel="00000000" w:rsidR="00000000" w:rsidRPr="00000000">
        <w:rPr>
          <w:rFonts w:ascii="Times" w:cs="Times" w:eastAsia="Times" w:hAnsi="Times"/>
          <w:color w:val="222222"/>
          <w:sz w:val="22"/>
          <w:szCs w:val="22"/>
          <w:highlight w:val="white"/>
          <w:rtl w:val="0"/>
        </w:rPr>
        <w:t xml:space="preserve">Roll Call Vote Affirming Statement of Closure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line="276" w:lineRule="auto"/>
        <w:ind w:left="1440" w:hanging="360"/>
        <w:rPr>
          <w:sz w:val="22"/>
          <w:szCs w:val="22"/>
        </w:rPr>
      </w:pPr>
      <w:bookmarkStart w:colFirst="0" w:colLast="0" w:name="_heading=h.h7jjv9dp3yz4" w:id="3"/>
      <w:bookmarkEnd w:id="3"/>
      <w:r w:rsidDel="00000000" w:rsidR="00000000" w:rsidRPr="00000000">
        <w:rPr>
          <w:rFonts w:ascii="Times" w:cs="Times" w:eastAsia="Times" w:hAnsi="Times"/>
          <w:color w:val="222222"/>
          <w:sz w:val="22"/>
          <w:szCs w:val="22"/>
          <w:highlight w:val="white"/>
          <w:rtl w:val="0"/>
        </w:rPr>
        <w:t xml:space="preserve">Discussion and Possible Action on Approving Contract for the Executive Director.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Training Hours Share Out (Discussion)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2"/>
        </w:numPr>
        <w:spacing w:line="276" w:lineRule="auto"/>
        <w:ind w:left="360" w:hanging="360"/>
        <w:rPr/>
      </w:pPr>
      <w:bookmarkStart w:colFirst="0" w:colLast="0" w:name="_heading=h.gjdgxs" w:id="4"/>
      <w:bookmarkEnd w:id="4"/>
      <w:r w:rsidDel="00000000" w:rsidR="00000000" w:rsidRPr="00000000">
        <w:rPr>
          <w:rtl w:val="0"/>
        </w:rPr>
        <w:t xml:space="preserve">Items for future agenda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bookmarkStart w:colFirst="0" w:colLast="0" w:name="_heading=h.x2ag9ehk88v5" w:id="5"/>
      <w:bookmarkEnd w:id="5"/>
      <w:r w:rsidDel="00000000" w:rsidR="00000000" w:rsidRPr="00000000">
        <w:rPr>
          <w:rtl w:val="0"/>
        </w:rPr>
        <w:t xml:space="preserve">Student Share Out</w:t>
      </w:r>
    </w:p>
    <w:p w:rsidR="00000000" w:rsidDel="00000000" w:rsidP="00000000" w:rsidRDefault="00000000" w:rsidRPr="00000000" w14:paraId="0000005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2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Next Regular Meeting, Wednesday, July 23rd, , 2025 at 7:30am</w:t>
      </w:r>
    </w:p>
    <w:p w:rsidR="00000000" w:rsidDel="00000000" w:rsidP="00000000" w:rsidRDefault="00000000" w:rsidRPr="00000000" w14:paraId="0000005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Adjournment: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1"/>
          <w:numId w:val="2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Motion: 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2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Second: 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2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Vote: </w:t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5840" w:w="12240" w:orient="portrait"/>
      <w:pgMar w:bottom="315" w:top="1170" w:left="1350" w:right="153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6"/>
    <w:bookmarkEnd w:id="6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-533385</wp:posOffset>
          </wp:positionH>
          <wp:positionV relativeFrom="paragraph">
            <wp:posOffset>-219061</wp:posOffset>
          </wp:positionV>
          <wp:extent cx="1700213" cy="748653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0213" cy="74865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36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7060652969?pwd=uyVNdIA1PmXb08SEEyca1uzvX41Mb6.1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3K1Ocd9ycBdjB67GkDV7QezmJQ==">CgMxLjAyDmguaHZhd3diMTl1cXBmMg5oLmNpdmp0dWI1MXVreTIOaC44ZWMxYXRudXA3bGgyDmguaDdqanY5ZHAzeXo0MghoLmdqZGd4czIOaC54MmFnOWVoazg4djUyCWguMzBqMHpsbDgAciExNDRnSFFEUUtKVldQMG1WVGtteUJXZ2RjYXhRT2NoM3o=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